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07EC" w:rsidRPr="00E507EC" w:rsidRDefault="00E507EC" w:rsidP="00E507EC">
      <w:pPr>
        <w:spacing w:after="80"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507EC">
        <w:rPr>
          <w:rFonts w:ascii="Times New Roman" w:hAnsi="Times New Roman"/>
          <w:b/>
          <w:bCs/>
          <w:sz w:val="28"/>
          <w:szCs w:val="28"/>
          <w:lang w:val="uk-UA"/>
        </w:rPr>
        <w:t>Перелік питань, які пропонується винести на розгляд та вирішення Загальних зборів ОСББ «Саксаганське»</w:t>
      </w:r>
    </w:p>
    <w:p w:rsidR="00E507EC" w:rsidRPr="00E507EC" w:rsidRDefault="00E507EC" w:rsidP="00E507EC">
      <w:pPr>
        <w:spacing w:after="80" w:line="240" w:lineRule="auto"/>
        <w:ind w:left="720" w:hanging="360"/>
        <w:rPr>
          <w:lang w:val="uk-UA"/>
        </w:rPr>
      </w:pPr>
    </w:p>
    <w:p w:rsidR="009878EE" w:rsidRPr="00E507EC" w:rsidRDefault="009878EE" w:rsidP="00E507EC">
      <w:pPr>
        <w:pStyle w:val="a6"/>
        <w:numPr>
          <w:ilvl w:val="0"/>
          <w:numId w:val="6"/>
        </w:numPr>
        <w:spacing w:after="80" w:line="240" w:lineRule="auto"/>
        <w:rPr>
          <w:rFonts w:ascii="Times New Roman" w:hAnsi="Times New Roman"/>
          <w:b/>
          <w:bCs/>
          <w:iCs/>
          <w:sz w:val="24"/>
          <w:szCs w:val="24"/>
          <w:u w:val="single"/>
          <w:lang w:val="uk-UA"/>
        </w:rPr>
      </w:pPr>
      <w:r w:rsidRPr="00E507EC">
        <w:rPr>
          <w:rFonts w:ascii="Times New Roman" w:hAnsi="Times New Roman"/>
          <w:b/>
          <w:bCs/>
          <w:iCs/>
          <w:sz w:val="24"/>
          <w:szCs w:val="24"/>
          <w:u w:val="single"/>
          <w:lang w:val="uk-UA"/>
        </w:rPr>
        <w:t>Питання порядку денного №1</w:t>
      </w:r>
    </w:p>
    <w:p w:rsidR="00FD4027" w:rsidRPr="00E507EC" w:rsidRDefault="00FD4027" w:rsidP="00E507EC">
      <w:pPr>
        <w:spacing w:after="80" w:line="240" w:lineRule="auto"/>
        <w:ind w:left="720" w:hanging="360"/>
        <w:rPr>
          <w:rFonts w:ascii="Times New Roman" w:hAnsi="Times New Roman"/>
          <w:b/>
          <w:bCs/>
          <w:iCs/>
          <w:sz w:val="24"/>
          <w:szCs w:val="24"/>
          <w:lang w:val="uk-UA"/>
        </w:rPr>
      </w:pPr>
      <w:r w:rsidRPr="00E507EC"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Організаційні питання Загальних зборів </w:t>
      </w:r>
    </w:p>
    <w:p w:rsidR="00FD4027" w:rsidRPr="00E507EC" w:rsidRDefault="009878EE" w:rsidP="00E507EC">
      <w:pPr>
        <w:spacing w:after="80" w:line="240" w:lineRule="auto"/>
        <w:ind w:left="720" w:hanging="12"/>
        <w:rPr>
          <w:rFonts w:ascii="Times New Roman" w:hAnsi="Times New Roman"/>
          <w:b/>
          <w:bCs/>
          <w:iCs/>
          <w:sz w:val="24"/>
          <w:szCs w:val="24"/>
          <w:u w:val="single"/>
          <w:lang w:val="uk-UA"/>
        </w:rPr>
      </w:pPr>
      <w:r w:rsidRPr="00E507EC">
        <w:rPr>
          <w:rFonts w:ascii="Times New Roman" w:hAnsi="Times New Roman"/>
          <w:b/>
          <w:bCs/>
          <w:iCs/>
          <w:sz w:val="24"/>
          <w:szCs w:val="24"/>
          <w:u w:val="single"/>
          <w:lang w:val="uk-UA"/>
        </w:rPr>
        <w:t>Проект рішення:</w:t>
      </w:r>
    </w:p>
    <w:p w:rsidR="00FD4027" w:rsidRPr="00E507EC" w:rsidRDefault="00FD4027" w:rsidP="00E507EC">
      <w:pPr>
        <w:spacing w:after="80" w:line="240" w:lineRule="auto"/>
        <w:ind w:firstLine="709"/>
        <w:rPr>
          <w:rFonts w:ascii="Times New Roman" w:hAnsi="Times New Roman"/>
          <w:i/>
          <w:sz w:val="24"/>
          <w:szCs w:val="24"/>
          <w:lang w:val="uk-UA"/>
        </w:rPr>
      </w:pPr>
      <w:r w:rsidRPr="00E507EC">
        <w:rPr>
          <w:rFonts w:ascii="Times New Roman" w:hAnsi="Times New Roman"/>
          <w:i/>
          <w:sz w:val="24"/>
          <w:szCs w:val="24"/>
          <w:lang w:val="uk-UA"/>
        </w:rPr>
        <w:t>Обрати Головою</w:t>
      </w:r>
      <w:r w:rsidR="007C3960">
        <w:rPr>
          <w:rFonts w:ascii="Times New Roman" w:hAnsi="Times New Roman"/>
          <w:i/>
          <w:sz w:val="24"/>
          <w:szCs w:val="24"/>
          <w:lang w:val="uk-UA"/>
        </w:rPr>
        <w:t xml:space="preserve"> цих</w:t>
      </w:r>
      <w:r w:rsidRPr="00E507EC">
        <w:rPr>
          <w:rFonts w:ascii="Times New Roman" w:hAnsi="Times New Roman"/>
          <w:i/>
          <w:sz w:val="24"/>
          <w:szCs w:val="24"/>
          <w:lang w:val="uk-UA"/>
        </w:rPr>
        <w:t xml:space="preserve"> Зборів – </w:t>
      </w:r>
      <w:r w:rsidR="007C3960">
        <w:rPr>
          <w:rFonts w:ascii="Times New Roman" w:hAnsi="Times New Roman"/>
          <w:i/>
          <w:sz w:val="24"/>
          <w:szCs w:val="24"/>
          <w:lang w:val="uk-UA"/>
        </w:rPr>
        <w:t>Голову Правління ОСББ «Саксаганське» Ордуханова Тиграна Гаррійовича.</w:t>
      </w:r>
    </w:p>
    <w:p w:rsidR="00633BD8" w:rsidRPr="00E507EC" w:rsidRDefault="009878EE" w:rsidP="00E507EC">
      <w:pPr>
        <w:pStyle w:val="a6"/>
        <w:numPr>
          <w:ilvl w:val="0"/>
          <w:numId w:val="6"/>
        </w:numPr>
        <w:spacing w:after="80" w:line="240" w:lineRule="auto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E507EC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Питання порядку денного №2</w:t>
      </w:r>
    </w:p>
    <w:p w:rsidR="005D2356" w:rsidRPr="00E507EC" w:rsidRDefault="005D2356" w:rsidP="00E507EC">
      <w:pPr>
        <w:pStyle w:val="a6"/>
        <w:spacing w:after="8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507EC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 w:rsidR="007C3960">
        <w:rPr>
          <w:rFonts w:ascii="Times New Roman" w:hAnsi="Times New Roman"/>
          <w:b/>
          <w:bCs/>
          <w:sz w:val="24"/>
          <w:szCs w:val="24"/>
          <w:lang w:val="uk-UA"/>
        </w:rPr>
        <w:t xml:space="preserve">внесення змін до </w:t>
      </w:r>
      <w:r w:rsidRPr="00E507EC">
        <w:rPr>
          <w:rFonts w:ascii="Times New Roman" w:hAnsi="Times New Roman"/>
          <w:b/>
          <w:bCs/>
          <w:sz w:val="24"/>
          <w:szCs w:val="24"/>
          <w:lang w:val="uk-UA"/>
        </w:rPr>
        <w:t>договору про надання послуг з управління багатоквартирним будинком, затвердження переліку послуг, що включаються до послуги з управління багатоквартирним будинком, які надаються управителем, затвердження кошторису витрат на утримання будинку та прибудинкової території та вартості послуги з управління багатоквартирним будинком</w:t>
      </w:r>
      <w:r w:rsidR="007C3960">
        <w:rPr>
          <w:rFonts w:ascii="Times New Roman" w:hAnsi="Times New Roman"/>
          <w:b/>
          <w:bCs/>
          <w:sz w:val="24"/>
          <w:szCs w:val="24"/>
          <w:lang w:val="uk-UA"/>
        </w:rPr>
        <w:t xml:space="preserve"> на 2026 рік</w:t>
      </w:r>
      <w:r w:rsidRPr="00E507EC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:rsidR="009878EE" w:rsidRPr="00E507EC" w:rsidRDefault="009878EE" w:rsidP="00E507EC">
      <w:pPr>
        <w:spacing w:after="80" w:line="240" w:lineRule="auto"/>
        <w:ind w:firstLine="708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E507EC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Проект рішення:</w:t>
      </w:r>
    </w:p>
    <w:p w:rsidR="009D798E" w:rsidRPr="00B8734E" w:rsidRDefault="007C3960" w:rsidP="00E507EC">
      <w:pPr>
        <w:spacing w:after="8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i/>
          <w:iCs/>
          <w:sz w:val="24"/>
          <w:szCs w:val="24"/>
          <w:lang w:val="uk-UA"/>
        </w:rPr>
        <w:t>Внести зміни умов до договору</w:t>
      </w:r>
      <w:r w:rsidR="009D798E" w:rsidRPr="00E507EC">
        <w:rPr>
          <w:rFonts w:ascii="Times New Roman" w:hAnsi="Times New Roman"/>
          <w:i/>
          <w:iCs/>
          <w:sz w:val="24"/>
          <w:szCs w:val="24"/>
          <w:lang w:val="uk-UA"/>
        </w:rPr>
        <w:t xml:space="preserve"> про надання послуг з управління багатоквартирним будинком за адресою: м. Київ, вул. Саксаганського, 70а/вул. Паньківська, 14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, укладеного між ТОВ «Сервіс на Саксаганського» та ОСББ «Саксаганське»</w:t>
      </w:r>
      <w:r w:rsidR="00241070">
        <w:rPr>
          <w:rFonts w:ascii="Times New Roman" w:hAnsi="Times New Roman"/>
          <w:i/>
          <w:iCs/>
          <w:sz w:val="24"/>
          <w:szCs w:val="24"/>
          <w:lang w:val="uk-UA"/>
        </w:rPr>
        <w:t xml:space="preserve"> 19.03.2019 року (далі також – «Договір»),</w:t>
      </w:r>
      <w:r w:rsidR="009D798E" w:rsidRPr="00E507EC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шляхом укладення додаткової угоди</w:t>
      </w:r>
      <w:r w:rsidR="00241070">
        <w:rPr>
          <w:rFonts w:ascii="Times New Roman" w:hAnsi="Times New Roman"/>
          <w:i/>
          <w:iCs/>
          <w:sz w:val="24"/>
          <w:szCs w:val="24"/>
          <w:lang w:val="uk-UA"/>
        </w:rPr>
        <w:t xml:space="preserve"> до нього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щод</w:t>
      </w:r>
      <w:r w:rsidR="00EA0C49">
        <w:rPr>
          <w:rFonts w:ascii="Times New Roman" w:hAnsi="Times New Roman"/>
          <w:i/>
          <w:iCs/>
          <w:sz w:val="24"/>
          <w:szCs w:val="24"/>
          <w:lang w:val="uk-UA"/>
        </w:rPr>
        <w:t xml:space="preserve">о 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доповнення переліку послуг, які надаються за </w:t>
      </w:r>
      <w:r w:rsidR="00241070">
        <w:rPr>
          <w:rFonts w:ascii="Times New Roman" w:hAnsi="Times New Roman"/>
          <w:i/>
          <w:iCs/>
          <w:sz w:val="24"/>
          <w:szCs w:val="24"/>
          <w:lang w:val="uk-UA"/>
        </w:rPr>
        <w:t>Д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оговором, новою послугою під назвою «обслуговування генератора», за виключенням переліку послуг для</w:t>
      </w:r>
      <w:r w:rsidRPr="00E507EC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>власників нежитлових приміщень (офісів) по вул. Паньківська, 14.</w:t>
      </w:r>
    </w:p>
    <w:p w:rsidR="007C3960" w:rsidRPr="00B8734E" w:rsidRDefault="00241070" w:rsidP="00E507EC">
      <w:pPr>
        <w:spacing w:after="8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>Затвердити</w:t>
      </w:r>
      <w:r w:rsidR="007C3960"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 кошторис витрат на утримання будинку та прибудинкової території на 2026 рік</w:t>
      </w: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>, який є невід’ємною частиною Договору</w:t>
      </w:r>
      <w:r w:rsidR="003059E5" w:rsidRPr="00B8734E">
        <w:rPr>
          <w:rFonts w:ascii="Times New Roman" w:hAnsi="Times New Roman"/>
          <w:i/>
          <w:iCs/>
          <w:sz w:val="24"/>
          <w:szCs w:val="24"/>
          <w:lang w:val="uk-UA"/>
        </w:rPr>
        <w:t>.</w:t>
      </w:r>
    </w:p>
    <w:p w:rsidR="009D798E" w:rsidRPr="00B8734E" w:rsidRDefault="00241070" w:rsidP="00241070">
      <w:pPr>
        <w:spacing w:after="8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Затвердити вартість </w:t>
      </w:r>
      <w:r w:rsidR="009D798E" w:rsidRPr="00B8734E">
        <w:rPr>
          <w:rFonts w:ascii="Times New Roman" w:hAnsi="Times New Roman"/>
          <w:i/>
          <w:iCs/>
          <w:sz w:val="24"/>
          <w:szCs w:val="24"/>
          <w:lang w:val="uk-UA"/>
        </w:rPr>
        <w:t>послуг</w:t>
      </w: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>и</w:t>
      </w:r>
      <w:r w:rsidR="009D798E"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9878EE" w:rsidRPr="00B8734E">
        <w:rPr>
          <w:rFonts w:ascii="Times New Roman" w:hAnsi="Times New Roman"/>
          <w:i/>
          <w:iCs/>
          <w:sz w:val="24"/>
          <w:szCs w:val="24"/>
          <w:lang w:val="uk-UA"/>
        </w:rPr>
        <w:t>з управління</w:t>
      </w: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 багатоквартирним будинком та прибудинковою територією за Договором</w:t>
      </w:r>
      <w:r w:rsidR="009D798E" w:rsidRPr="00B8734E">
        <w:rPr>
          <w:rFonts w:ascii="Times New Roman" w:hAnsi="Times New Roman"/>
          <w:i/>
          <w:iCs/>
          <w:sz w:val="24"/>
          <w:szCs w:val="24"/>
          <w:lang w:val="uk-UA"/>
        </w:rPr>
        <w:t>:</w:t>
      </w:r>
    </w:p>
    <w:p w:rsidR="009D798E" w:rsidRPr="00B8734E" w:rsidRDefault="009D798E" w:rsidP="00E507EC">
      <w:pPr>
        <w:pStyle w:val="a6"/>
        <w:numPr>
          <w:ilvl w:val="0"/>
          <w:numId w:val="5"/>
        </w:numPr>
        <w:shd w:val="clear" w:color="auto" w:fill="FFFFFF"/>
        <w:suppressAutoHyphens/>
        <w:spacing w:after="80" w:line="240" w:lineRule="auto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для власників житлових приміщень (квартир) по вул. Саксаганського, 70А: </w:t>
      </w:r>
      <w:r w:rsidR="00F22565" w:rsidRPr="00B8734E">
        <w:rPr>
          <w:rFonts w:ascii="Times New Roman" w:hAnsi="Times New Roman"/>
          <w:i/>
          <w:iCs/>
          <w:sz w:val="24"/>
          <w:szCs w:val="24"/>
          <w:u w:val="single"/>
        </w:rPr>
        <w:t>29.15</w:t>
      </w:r>
      <w:r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 xml:space="preserve"> (</w:t>
      </w:r>
      <w:r w:rsidR="00F22565"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>Дв</w:t>
      </w:r>
      <w:r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>адцять</w:t>
      </w:r>
      <w:r w:rsidR="00F22565"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 xml:space="preserve"> дев’ять</w:t>
      </w:r>
      <w:r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 xml:space="preserve"> гривень </w:t>
      </w:r>
      <w:r w:rsidR="00F22565"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>п’ятнадцять</w:t>
      </w:r>
      <w:r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 xml:space="preserve"> коп.) гривень</w:t>
      </w: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 (в тому числі </w:t>
      </w:r>
      <w:r w:rsidR="00611755" w:rsidRPr="00B8734E">
        <w:rPr>
          <w:rFonts w:ascii="Times New Roman" w:hAnsi="Times New Roman"/>
          <w:i/>
          <w:iCs/>
          <w:sz w:val="24"/>
          <w:szCs w:val="24"/>
          <w:lang w:val="uk-UA"/>
        </w:rPr>
        <w:t>ПДВ</w:t>
      </w: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>) на місяць за 1 кв. метр загальної площі житлового приміщення (квартири), включаючи:</w:t>
      </w:r>
    </w:p>
    <w:p w:rsidR="009D798E" w:rsidRPr="00B8734E" w:rsidRDefault="009D798E" w:rsidP="00E507EC">
      <w:pPr>
        <w:shd w:val="clear" w:color="auto" w:fill="FFFFFF"/>
        <w:spacing w:after="80" w:line="240" w:lineRule="auto"/>
        <w:ind w:left="708"/>
        <w:contextualSpacing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витрати на утримання будинку та прибудинкової території і поточний ремонт спільного майна будинку в розмірі </w:t>
      </w:r>
      <w:r w:rsidR="00F22565"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>28,54</w:t>
      </w:r>
      <w:r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 xml:space="preserve"> разом з ПДВ</w:t>
      </w: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 гривень відповідно до кошторису витрат</w:t>
      </w:r>
      <w:r w:rsidR="009878EE" w:rsidRPr="00B8734E">
        <w:rPr>
          <w:rFonts w:ascii="Times New Roman" w:hAnsi="Times New Roman"/>
          <w:i/>
          <w:iCs/>
          <w:sz w:val="24"/>
          <w:szCs w:val="24"/>
          <w:lang w:val="uk-UA"/>
        </w:rPr>
        <w:t>,</w:t>
      </w:r>
    </w:p>
    <w:p w:rsidR="009D798E" w:rsidRPr="00B8734E" w:rsidRDefault="009D798E" w:rsidP="00E507EC">
      <w:pPr>
        <w:shd w:val="clear" w:color="auto" w:fill="FFFFFF"/>
        <w:spacing w:after="80" w:line="240" w:lineRule="auto"/>
        <w:ind w:left="358" w:firstLine="350"/>
        <w:contextualSpacing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винагороду управителю в розмірі </w:t>
      </w:r>
      <w:r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>0,</w:t>
      </w:r>
      <w:r w:rsidR="00F22565"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>61</w:t>
      </w:r>
      <w:r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 xml:space="preserve"> </w:t>
      </w:r>
      <w:bookmarkStart w:id="0" w:name="_Hlk221790631"/>
      <w:r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>разом з ПДВ</w:t>
      </w: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bookmarkEnd w:id="0"/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>гривень на місяць;</w:t>
      </w:r>
    </w:p>
    <w:p w:rsidR="009D798E" w:rsidRPr="00B8734E" w:rsidRDefault="009D798E" w:rsidP="00E507EC">
      <w:pPr>
        <w:pStyle w:val="a6"/>
        <w:numPr>
          <w:ilvl w:val="0"/>
          <w:numId w:val="5"/>
        </w:numPr>
        <w:shd w:val="clear" w:color="auto" w:fill="FFFFFF"/>
        <w:suppressAutoHyphens/>
        <w:spacing w:after="80" w:line="240" w:lineRule="auto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для власників нежитлових приміщень (офісів) по вул. Паньківська, 14: </w:t>
      </w:r>
      <w:r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>12,72 (дванадцять гривень сімдесят дві копійки) гривень</w:t>
      </w: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 (в тому числі </w:t>
      </w:r>
      <w:r w:rsidR="00611755" w:rsidRPr="00B8734E">
        <w:rPr>
          <w:rFonts w:ascii="Times New Roman" w:hAnsi="Times New Roman"/>
          <w:i/>
          <w:iCs/>
          <w:sz w:val="24"/>
          <w:szCs w:val="24"/>
          <w:lang w:val="uk-UA"/>
        </w:rPr>
        <w:t>ПДВ</w:t>
      </w: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>) на місяць за 1 кв. метр загальної площі нежитлового приміщення, включаючи:</w:t>
      </w:r>
    </w:p>
    <w:p w:rsidR="009D798E" w:rsidRPr="00B8734E" w:rsidRDefault="009D798E" w:rsidP="00E507EC">
      <w:pPr>
        <w:shd w:val="clear" w:color="auto" w:fill="FFFFFF"/>
        <w:spacing w:after="80" w:line="240" w:lineRule="auto"/>
        <w:ind w:left="708"/>
        <w:contextualSpacing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витрати на утримання будинку та прибудинкової території і поточний ремонт спільного майна будинку в розмірі </w:t>
      </w:r>
      <w:r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>8,52 грн. разом з ПДВ</w:t>
      </w: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 гривень відповідно до кошторису витрат,</w:t>
      </w:r>
    </w:p>
    <w:p w:rsidR="009D798E" w:rsidRPr="00B8734E" w:rsidRDefault="009D798E" w:rsidP="00E507EC">
      <w:pPr>
        <w:shd w:val="clear" w:color="auto" w:fill="FFFFFF"/>
        <w:spacing w:after="80" w:line="240" w:lineRule="auto"/>
        <w:ind w:firstLine="708"/>
        <w:contextualSpacing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винагороду управителю в розмірі 4,20 </w:t>
      </w:r>
      <w:r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 xml:space="preserve"> разом з ПДВ</w:t>
      </w: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 гривень на місяць;</w:t>
      </w:r>
    </w:p>
    <w:p w:rsidR="009D798E" w:rsidRPr="00B8734E" w:rsidRDefault="009D798E" w:rsidP="00E507EC">
      <w:pPr>
        <w:pStyle w:val="a6"/>
        <w:numPr>
          <w:ilvl w:val="0"/>
          <w:numId w:val="5"/>
        </w:numPr>
        <w:shd w:val="clear" w:color="auto" w:fill="FFFFFF"/>
        <w:suppressAutoHyphens/>
        <w:spacing w:after="80" w:line="240" w:lineRule="auto"/>
        <w:ind w:left="709" w:hanging="425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>для власників машиномісць вбудованого підземного паркінгу по вул. Саксаганського, 70А та Паньківська,14:</w:t>
      </w:r>
      <w:r w:rsidR="00E507EC"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F22565"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>1791,35</w:t>
      </w:r>
      <w:r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 xml:space="preserve"> </w:t>
      </w:r>
      <w:r w:rsidR="00F22565"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>(Одна тисяча сімсот дев’яносто одна гривня тридцять п’ять коп.) гривень</w:t>
      </w: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 (в тому числі </w:t>
      </w:r>
      <w:r w:rsidR="00611755" w:rsidRPr="00B8734E">
        <w:rPr>
          <w:rFonts w:ascii="Times New Roman" w:hAnsi="Times New Roman"/>
          <w:i/>
          <w:iCs/>
          <w:sz w:val="24"/>
          <w:szCs w:val="24"/>
          <w:lang w:val="uk-UA"/>
        </w:rPr>
        <w:t>ПДВ</w:t>
      </w: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>) на місяць за 1 машиномісце, включаючи:</w:t>
      </w:r>
    </w:p>
    <w:p w:rsidR="009878EE" w:rsidRPr="00B8734E" w:rsidRDefault="009D798E" w:rsidP="00E507EC">
      <w:pPr>
        <w:shd w:val="clear" w:color="auto" w:fill="FFFFFF"/>
        <w:spacing w:after="80" w:line="240" w:lineRule="auto"/>
        <w:ind w:left="709"/>
        <w:contextualSpacing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витрати на утримання будинку та прибудинкової території і поточний ремонт спільного майна будинку в розмірі </w:t>
      </w:r>
      <w:r w:rsidR="00F22565"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>1787,72</w:t>
      </w: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F22565"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>разом з ПДВ</w:t>
      </w:r>
      <w:r w:rsidR="00F22565"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гривень відповідно до кошторису витрат, </w:t>
      </w:r>
    </w:p>
    <w:p w:rsidR="009D798E" w:rsidRPr="00B8734E" w:rsidRDefault="009D798E" w:rsidP="00E507EC">
      <w:pPr>
        <w:shd w:val="clear" w:color="auto" w:fill="FFFFFF"/>
        <w:spacing w:after="80" w:line="240" w:lineRule="auto"/>
        <w:ind w:left="709"/>
        <w:contextualSpacing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винагороду управителю в розмірі </w:t>
      </w:r>
      <w:r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>3,6</w:t>
      </w:r>
      <w:r w:rsidR="00F22565"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>3</w:t>
      </w:r>
      <w:r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 xml:space="preserve"> </w:t>
      </w:r>
      <w:r w:rsidR="00F22565"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>разом з ПДВ</w:t>
      </w:r>
      <w:r w:rsidR="00F22565"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>гривень на місяць.</w:t>
      </w:r>
    </w:p>
    <w:p w:rsidR="00611755" w:rsidRPr="00B8734E" w:rsidRDefault="00611755" w:rsidP="00E507EC">
      <w:pPr>
        <w:shd w:val="clear" w:color="auto" w:fill="FFFFFF"/>
        <w:spacing w:after="80" w:line="240" w:lineRule="auto"/>
        <w:ind w:left="709"/>
        <w:contextualSpacing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</w:p>
    <w:p w:rsidR="00611755" w:rsidRPr="00B8734E" w:rsidRDefault="00611755" w:rsidP="00611755">
      <w:pPr>
        <w:shd w:val="clear" w:color="auto" w:fill="FFFFFF"/>
        <w:spacing w:after="8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lastRenderedPageBreak/>
        <w:t>Установити додатковий щомісячний платіж для співвласників, за виключенням власників нежитлових приміщень (офісів) по вул. Паньківська, 14, на користь управителя  за обслуговування генератора в таких розмірах</w:t>
      </w:r>
      <w:r w:rsidR="003059E5" w:rsidRPr="00B8734E">
        <w:rPr>
          <w:rFonts w:ascii="Times New Roman" w:hAnsi="Times New Roman"/>
          <w:i/>
          <w:iCs/>
          <w:sz w:val="24"/>
          <w:szCs w:val="24"/>
          <w:lang w:val="uk-UA"/>
        </w:rPr>
        <w:t>:</w:t>
      </w:r>
    </w:p>
    <w:p w:rsidR="00611755" w:rsidRPr="00B8734E" w:rsidRDefault="00611755" w:rsidP="00611755">
      <w:pPr>
        <w:pStyle w:val="a6"/>
        <w:numPr>
          <w:ilvl w:val="0"/>
          <w:numId w:val="5"/>
        </w:numPr>
        <w:shd w:val="clear" w:color="auto" w:fill="FFFFFF"/>
        <w:suppressAutoHyphens/>
        <w:spacing w:after="80" w:line="240" w:lineRule="auto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>для власників житлових приміщень (квартир) по вул. Саксаганського, 70А: _</w:t>
      </w:r>
      <w:r w:rsidR="003059E5"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>1,55</w:t>
      </w:r>
      <w:r w:rsidRPr="00B8734E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 xml:space="preserve"> гривень</w:t>
      </w:r>
      <w:r w:rsidRPr="00B8734E">
        <w:rPr>
          <w:rFonts w:ascii="Times New Roman" w:hAnsi="Times New Roman"/>
          <w:i/>
          <w:iCs/>
          <w:sz w:val="24"/>
          <w:szCs w:val="24"/>
          <w:lang w:val="uk-UA"/>
        </w:rPr>
        <w:t xml:space="preserve"> (в тому числі ПДВ) на місяць за 1 кв. метр загальної площі житлового приміщення (квартири)</w:t>
      </w:r>
      <w:r w:rsidR="003059E5" w:rsidRPr="00B8734E">
        <w:rPr>
          <w:rFonts w:ascii="Times New Roman" w:hAnsi="Times New Roman"/>
          <w:i/>
          <w:iCs/>
          <w:sz w:val="24"/>
          <w:szCs w:val="24"/>
          <w:lang w:val="uk-UA"/>
        </w:rPr>
        <w:t>.</w:t>
      </w:r>
    </w:p>
    <w:p w:rsidR="009878EE" w:rsidRDefault="009878EE" w:rsidP="00E507EC">
      <w:pPr>
        <w:shd w:val="clear" w:color="auto" w:fill="FFFFFF"/>
        <w:suppressAutoHyphens/>
        <w:spacing w:after="8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 w:eastAsia="zh-CN"/>
        </w:rPr>
      </w:pPr>
      <w:r w:rsidRPr="00B8734E">
        <w:rPr>
          <w:rFonts w:ascii="Times New Roman" w:hAnsi="Times New Roman"/>
          <w:i/>
          <w:iCs/>
          <w:sz w:val="24"/>
          <w:szCs w:val="24"/>
          <w:lang w:val="uk-UA" w:eastAsia="zh-CN"/>
        </w:rPr>
        <w:t>Установити, що плата за послугу з управління</w:t>
      </w:r>
      <w:r w:rsidR="00611755" w:rsidRPr="00B8734E">
        <w:rPr>
          <w:rFonts w:ascii="Times New Roman" w:hAnsi="Times New Roman"/>
          <w:i/>
          <w:iCs/>
          <w:sz w:val="24"/>
          <w:szCs w:val="24"/>
          <w:lang w:val="uk-UA" w:eastAsia="zh-CN"/>
        </w:rPr>
        <w:t xml:space="preserve"> та додатковий платіж за обслуговування генератора за Договором</w:t>
      </w:r>
      <w:r w:rsidRPr="00B8734E">
        <w:rPr>
          <w:rFonts w:ascii="Times New Roman" w:hAnsi="Times New Roman"/>
          <w:i/>
          <w:iCs/>
          <w:sz w:val="24"/>
          <w:szCs w:val="24"/>
          <w:lang w:val="uk-UA" w:eastAsia="zh-CN"/>
        </w:rPr>
        <w:t xml:space="preserve"> нарахову</w:t>
      </w:r>
      <w:r w:rsidR="00611755" w:rsidRPr="00B8734E">
        <w:rPr>
          <w:rFonts w:ascii="Times New Roman" w:hAnsi="Times New Roman"/>
          <w:i/>
          <w:iCs/>
          <w:sz w:val="24"/>
          <w:szCs w:val="24"/>
          <w:lang w:val="uk-UA" w:eastAsia="zh-CN"/>
        </w:rPr>
        <w:t xml:space="preserve">ються </w:t>
      </w:r>
      <w:r w:rsidRPr="00B8734E">
        <w:rPr>
          <w:rFonts w:ascii="Times New Roman" w:hAnsi="Times New Roman"/>
          <w:i/>
          <w:iCs/>
          <w:sz w:val="24"/>
          <w:szCs w:val="24"/>
          <w:lang w:val="uk-UA" w:eastAsia="zh-CN"/>
        </w:rPr>
        <w:t xml:space="preserve">щомісяця управителем та </w:t>
      </w:r>
      <w:r w:rsidR="00E507EC" w:rsidRPr="00B8734E">
        <w:rPr>
          <w:rFonts w:ascii="Times New Roman" w:hAnsi="Times New Roman"/>
          <w:i/>
          <w:iCs/>
          <w:sz w:val="24"/>
          <w:szCs w:val="24"/>
          <w:lang w:val="uk-UA" w:eastAsia="zh-CN"/>
        </w:rPr>
        <w:t xml:space="preserve">оплачується </w:t>
      </w:r>
      <w:r w:rsidRPr="00B8734E">
        <w:rPr>
          <w:rFonts w:ascii="Times New Roman" w:hAnsi="Times New Roman"/>
          <w:i/>
          <w:iCs/>
          <w:sz w:val="24"/>
          <w:szCs w:val="24"/>
          <w:lang w:val="uk-UA" w:eastAsia="zh-CN"/>
        </w:rPr>
        <w:t>кожним співвласником</w:t>
      </w:r>
      <w:r w:rsidR="00E507EC" w:rsidRPr="00B8734E">
        <w:rPr>
          <w:rFonts w:ascii="Times New Roman" w:hAnsi="Times New Roman"/>
          <w:i/>
          <w:iCs/>
          <w:sz w:val="24"/>
          <w:szCs w:val="24"/>
          <w:lang w:val="uk-UA" w:eastAsia="zh-CN"/>
        </w:rPr>
        <w:t xml:space="preserve"> управителю</w:t>
      </w:r>
      <w:r w:rsidRPr="00B8734E">
        <w:rPr>
          <w:rFonts w:ascii="Times New Roman" w:hAnsi="Times New Roman"/>
          <w:i/>
          <w:iCs/>
          <w:sz w:val="24"/>
          <w:szCs w:val="24"/>
          <w:lang w:val="uk-UA" w:eastAsia="zh-CN"/>
        </w:rPr>
        <w:t xml:space="preserve"> не пізніше </w:t>
      </w:r>
      <w:r w:rsidRPr="00B8734E">
        <w:rPr>
          <w:rFonts w:ascii="Times New Roman" w:hAnsi="Times New Roman"/>
          <w:i/>
          <w:iCs/>
          <w:sz w:val="24"/>
          <w:szCs w:val="24"/>
          <w:u w:val="single"/>
          <w:lang w:val="uk-UA" w:eastAsia="zh-CN"/>
        </w:rPr>
        <w:t>_</w:t>
      </w:r>
      <w:r w:rsidR="003059E5" w:rsidRPr="00B8734E">
        <w:rPr>
          <w:rFonts w:ascii="Times New Roman" w:hAnsi="Times New Roman"/>
          <w:i/>
          <w:iCs/>
          <w:sz w:val="24"/>
          <w:szCs w:val="24"/>
          <w:u w:val="single"/>
          <w:lang w:val="uk-UA" w:eastAsia="zh-CN"/>
        </w:rPr>
        <w:t>5</w:t>
      </w:r>
      <w:r w:rsidR="00E507EC" w:rsidRPr="00B8734E">
        <w:rPr>
          <w:rFonts w:ascii="Times New Roman" w:hAnsi="Times New Roman"/>
          <w:i/>
          <w:iCs/>
          <w:sz w:val="24"/>
          <w:szCs w:val="24"/>
          <w:u w:val="single"/>
          <w:lang w:val="uk-UA" w:eastAsia="zh-CN"/>
        </w:rPr>
        <w:t>-го</w:t>
      </w:r>
      <w:r w:rsidRPr="00B8734E">
        <w:rPr>
          <w:rFonts w:ascii="Times New Roman" w:hAnsi="Times New Roman"/>
          <w:i/>
          <w:iCs/>
          <w:sz w:val="24"/>
          <w:szCs w:val="24"/>
          <w:u w:val="single"/>
          <w:lang w:val="uk-UA" w:eastAsia="zh-CN"/>
        </w:rPr>
        <w:t>_</w:t>
      </w:r>
      <w:r w:rsidRPr="00B8734E">
        <w:rPr>
          <w:rFonts w:ascii="Times New Roman" w:hAnsi="Times New Roman"/>
          <w:i/>
          <w:iCs/>
          <w:sz w:val="24"/>
          <w:szCs w:val="24"/>
          <w:lang w:val="uk-UA" w:eastAsia="zh-CN"/>
        </w:rPr>
        <w:t xml:space="preserve"> числа місяця, наступного за розрахунковим.</w:t>
      </w:r>
    </w:p>
    <w:p w:rsidR="002F174D" w:rsidRDefault="002F5D61" w:rsidP="00E507EC">
      <w:pPr>
        <w:shd w:val="clear" w:color="auto" w:fill="FFFFFF"/>
        <w:suppressAutoHyphens/>
        <w:spacing w:after="8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 w:eastAsia="zh-CN"/>
        </w:rPr>
      </w:pPr>
      <w:r>
        <w:rPr>
          <w:rFonts w:ascii="Times New Roman" w:hAnsi="Times New Roman"/>
          <w:i/>
          <w:iCs/>
          <w:sz w:val="24"/>
          <w:szCs w:val="24"/>
          <w:lang w:val="uk-UA" w:eastAsia="zh-CN"/>
        </w:rPr>
        <w:t xml:space="preserve">Установити, що послуги з управління за </w:t>
      </w:r>
      <w:r w:rsidR="00611755">
        <w:rPr>
          <w:rFonts w:ascii="Times New Roman" w:hAnsi="Times New Roman"/>
          <w:i/>
          <w:iCs/>
          <w:sz w:val="24"/>
          <w:szCs w:val="24"/>
          <w:lang w:val="uk-UA" w:eastAsia="zh-CN"/>
        </w:rPr>
        <w:t>Д</w:t>
      </w:r>
      <w:r>
        <w:rPr>
          <w:rFonts w:ascii="Times New Roman" w:hAnsi="Times New Roman"/>
          <w:i/>
          <w:iCs/>
          <w:sz w:val="24"/>
          <w:szCs w:val="24"/>
          <w:lang w:val="uk-UA" w:eastAsia="zh-CN"/>
        </w:rPr>
        <w:t xml:space="preserve">оговором індексуються через кожні 12  (дванадцять) місяців на загальну суму місячних </w:t>
      </w:r>
      <w:r w:rsidR="002F174D">
        <w:rPr>
          <w:rFonts w:ascii="Times New Roman" w:hAnsi="Times New Roman"/>
          <w:i/>
          <w:iCs/>
          <w:sz w:val="24"/>
          <w:szCs w:val="24"/>
          <w:lang w:val="uk-UA" w:eastAsia="zh-CN"/>
        </w:rPr>
        <w:t xml:space="preserve">індексів інфляції за попередні 12 місяців відповідно до офіційних даних центрального органу державної влади в сфері статистики  автоматично без внесення додаткових змін до </w:t>
      </w:r>
      <w:r w:rsidR="00611755">
        <w:rPr>
          <w:rFonts w:ascii="Times New Roman" w:hAnsi="Times New Roman"/>
          <w:i/>
          <w:iCs/>
          <w:sz w:val="24"/>
          <w:szCs w:val="24"/>
          <w:lang w:val="uk-UA" w:eastAsia="zh-CN"/>
        </w:rPr>
        <w:t>Договору.</w:t>
      </w:r>
    </w:p>
    <w:p w:rsidR="009D798E" w:rsidRDefault="009D798E" w:rsidP="00BE7B6E">
      <w:pPr>
        <w:spacing w:after="80" w:line="240" w:lineRule="auto"/>
        <w:ind w:right="-143"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E507EC">
        <w:rPr>
          <w:rFonts w:ascii="Times New Roman" w:hAnsi="Times New Roman"/>
          <w:i/>
          <w:iCs/>
          <w:sz w:val="24"/>
          <w:szCs w:val="24"/>
          <w:lang w:val="uk-UA"/>
        </w:rPr>
        <w:t xml:space="preserve">Уповноважити </w:t>
      </w:r>
      <w:r w:rsidR="009878EE" w:rsidRPr="00E507EC">
        <w:rPr>
          <w:rFonts w:ascii="Times New Roman" w:hAnsi="Times New Roman"/>
          <w:i/>
          <w:iCs/>
          <w:sz w:val="24"/>
          <w:szCs w:val="24"/>
          <w:lang w:val="uk-UA"/>
        </w:rPr>
        <w:t xml:space="preserve">Голову правління </w:t>
      </w:r>
      <w:r w:rsidRPr="00E507EC">
        <w:rPr>
          <w:rFonts w:ascii="Times New Roman" w:hAnsi="Times New Roman"/>
          <w:i/>
          <w:iCs/>
          <w:sz w:val="24"/>
          <w:szCs w:val="24"/>
          <w:lang w:val="uk-UA"/>
        </w:rPr>
        <w:t xml:space="preserve"> ОСББ «Саксаганське» від імені співвласників багатоквартирного будинку укласти</w:t>
      </w:r>
      <w:r w:rsidR="00E507EC" w:rsidRPr="00E507EC">
        <w:rPr>
          <w:rFonts w:ascii="Times New Roman" w:hAnsi="Times New Roman"/>
          <w:i/>
          <w:iCs/>
          <w:sz w:val="24"/>
          <w:szCs w:val="24"/>
          <w:lang w:val="uk-UA"/>
        </w:rPr>
        <w:t xml:space="preserve"> (підписати)</w:t>
      </w:r>
      <w:r w:rsidRPr="00E507EC">
        <w:rPr>
          <w:rFonts w:ascii="Times New Roman" w:hAnsi="Times New Roman"/>
          <w:i/>
          <w:iCs/>
          <w:sz w:val="24"/>
          <w:szCs w:val="24"/>
          <w:lang w:val="uk-UA"/>
        </w:rPr>
        <w:t xml:space="preserve"> з ТОВ «Сервіс на Саксаганського» (ідентифікаційний код юридичної особи 38376312) </w:t>
      </w:r>
      <w:r w:rsidR="00611755">
        <w:rPr>
          <w:rFonts w:ascii="Times New Roman" w:hAnsi="Times New Roman"/>
          <w:i/>
          <w:iCs/>
          <w:sz w:val="24"/>
          <w:szCs w:val="24"/>
          <w:lang w:val="uk-UA"/>
        </w:rPr>
        <w:t xml:space="preserve">додатковий </w:t>
      </w:r>
      <w:r w:rsidR="003059E5">
        <w:rPr>
          <w:rFonts w:ascii="Times New Roman" w:hAnsi="Times New Roman"/>
          <w:i/>
          <w:iCs/>
          <w:sz w:val="24"/>
          <w:szCs w:val="24"/>
          <w:lang w:val="uk-UA"/>
        </w:rPr>
        <w:t>Д</w:t>
      </w:r>
      <w:r w:rsidR="00611755">
        <w:rPr>
          <w:rFonts w:ascii="Times New Roman" w:hAnsi="Times New Roman"/>
          <w:i/>
          <w:iCs/>
          <w:sz w:val="24"/>
          <w:szCs w:val="24"/>
          <w:lang w:val="uk-UA"/>
        </w:rPr>
        <w:t xml:space="preserve">оговір </w:t>
      </w:r>
      <w:r w:rsidRPr="00E507EC">
        <w:rPr>
          <w:rFonts w:ascii="Times New Roman" w:hAnsi="Times New Roman"/>
          <w:i/>
          <w:iCs/>
          <w:sz w:val="24"/>
          <w:szCs w:val="24"/>
          <w:lang w:val="uk-UA"/>
        </w:rPr>
        <w:t xml:space="preserve">на умовах, визначених </w:t>
      </w:r>
      <w:r w:rsidR="00611755">
        <w:rPr>
          <w:rFonts w:ascii="Times New Roman" w:hAnsi="Times New Roman"/>
          <w:i/>
          <w:iCs/>
          <w:sz w:val="24"/>
          <w:szCs w:val="24"/>
          <w:lang w:val="uk-UA"/>
        </w:rPr>
        <w:t xml:space="preserve">в цьому рішенні </w:t>
      </w:r>
      <w:r w:rsidR="00EA0C49">
        <w:rPr>
          <w:rFonts w:ascii="Times New Roman" w:hAnsi="Times New Roman"/>
          <w:i/>
          <w:iCs/>
          <w:sz w:val="24"/>
          <w:szCs w:val="24"/>
          <w:lang w:val="uk-UA"/>
        </w:rPr>
        <w:t xml:space="preserve">Зборів </w:t>
      </w:r>
      <w:r w:rsidRPr="00E507EC">
        <w:rPr>
          <w:rFonts w:ascii="Times New Roman" w:hAnsi="Times New Roman"/>
          <w:i/>
          <w:iCs/>
          <w:sz w:val="24"/>
          <w:szCs w:val="24"/>
          <w:lang w:val="uk-UA"/>
        </w:rPr>
        <w:t>вище</w:t>
      </w:r>
      <w:r w:rsidR="008B70EA" w:rsidRPr="00E507EC">
        <w:rPr>
          <w:rFonts w:ascii="Times New Roman" w:hAnsi="Times New Roman"/>
          <w:i/>
          <w:iCs/>
          <w:sz w:val="24"/>
          <w:szCs w:val="24"/>
          <w:lang w:val="uk-UA"/>
        </w:rPr>
        <w:t>.</w:t>
      </w:r>
    </w:p>
    <w:p w:rsidR="008B70EA" w:rsidRDefault="008B70EA" w:rsidP="00BE7B6E">
      <w:pPr>
        <w:spacing w:after="80" w:line="240" w:lineRule="auto"/>
        <w:ind w:right="-143" w:firstLine="708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E507EC">
        <w:rPr>
          <w:rFonts w:ascii="Times New Roman" w:hAnsi="Times New Roman"/>
          <w:i/>
          <w:iCs/>
          <w:sz w:val="24"/>
          <w:szCs w:val="24"/>
          <w:lang w:val="uk-UA"/>
        </w:rPr>
        <w:t>Уповноважити ТОВ «Сервіс на Саксаганського» здійснювати претензійно-</w:t>
      </w:r>
      <w:r w:rsidR="009878EE" w:rsidRPr="00E507EC">
        <w:rPr>
          <w:rFonts w:ascii="Times New Roman" w:hAnsi="Times New Roman"/>
          <w:i/>
          <w:iCs/>
          <w:sz w:val="24"/>
          <w:szCs w:val="24"/>
          <w:lang w:val="uk-UA"/>
        </w:rPr>
        <w:t>позовну</w:t>
      </w:r>
      <w:r w:rsidRPr="00E507EC">
        <w:rPr>
          <w:rFonts w:ascii="Times New Roman" w:hAnsi="Times New Roman"/>
          <w:i/>
          <w:iCs/>
          <w:sz w:val="24"/>
          <w:szCs w:val="24"/>
          <w:lang w:val="uk-UA"/>
        </w:rPr>
        <w:t xml:space="preserve"> роботу щодо співвласників багатоквартирного будинку</w:t>
      </w:r>
      <w:r w:rsidR="00EA0C49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EA0C49" w:rsidRPr="00E507EC">
        <w:rPr>
          <w:rFonts w:ascii="Times New Roman" w:hAnsi="Times New Roman"/>
          <w:i/>
          <w:iCs/>
          <w:sz w:val="24"/>
          <w:szCs w:val="24"/>
          <w:lang w:val="uk-UA"/>
        </w:rPr>
        <w:t>за адресою: м. Київ, вул. Саксаганського, 70а/вул. Паньківська, 14</w:t>
      </w:r>
      <w:r w:rsidRPr="00E507EC">
        <w:rPr>
          <w:rFonts w:ascii="Times New Roman" w:hAnsi="Times New Roman"/>
          <w:i/>
          <w:iCs/>
          <w:sz w:val="24"/>
          <w:szCs w:val="24"/>
          <w:lang w:val="uk-UA"/>
        </w:rPr>
        <w:t xml:space="preserve">, які будуть мати прострочену заборгованість за </w:t>
      </w:r>
      <w:r w:rsidR="00EA0C49">
        <w:rPr>
          <w:rFonts w:ascii="Times New Roman" w:hAnsi="Times New Roman"/>
          <w:i/>
          <w:iCs/>
          <w:sz w:val="24"/>
          <w:szCs w:val="24"/>
          <w:lang w:val="uk-UA"/>
        </w:rPr>
        <w:t>Д</w:t>
      </w:r>
      <w:r w:rsidRPr="00E507EC">
        <w:rPr>
          <w:rFonts w:ascii="Times New Roman" w:hAnsi="Times New Roman"/>
          <w:i/>
          <w:iCs/>
          <w:sz w:val="24"/>
          <w:szCs w:val="24"/>
          <w:lang w:val="uk-UA"/>
        </w:rPr>
        <w:t>оговором</w:t>
      </w:r>
      <w:r w:rsidR="00EA0C49">
        <w:rPr>
          <w:rFonts w:ascii="Times New Roman" w:hAnsi="Times New Roman"/>
          <w:i/>
          <w:iCs/>
          <w:sz w:val="24"/>
          <w:szCs w:val="24"/>
          <w:lang w:val="uk-UA"/>
        </w:rPr>
        <w:t>.</w:t>
      </w:r>
    </w:p>
    <w:p w:rsidR="009A1B0B" w:rsidRPr="00E507EC" w:rsidRDefault="009A1B0B" w:rsidP="002F5D61">
      <w:pPr>
        <w:pStyle w:val="a6"/>
        <w:numPr>
          <w:ilvl w:val="0"/>
          <w:numId w:val="6"/>
        </w:numPr>
        <w:spacing w:after="80" w:line="240" w:lineRule="auto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E507EC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Питання порядку денного №</w:t>
      </w:r>
      <w:r w:rsidR="002F5D61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4</w:t>
      </w:r>
    </w:p>
    <w:p w:rsidR="009A1B0B" w:rsidRPr="002F5D61" w:rsidRDefault="009A1B0B" w:rsidP="009A1B0B">
      <w:pPr>
        <w:spacing w:after="8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F5D61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перевірку </w:t>
      </w:r>
      <w:r w:rsidRPr="002F5D61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каналізаційної шахти</w:t>
      </w:r>
      <w:r w:rsidR="009B2287" w:rsidRPr="002F5D61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будинку </w:t>
      </w:r>
    </w:p>
    <w:p w:rsidR="009A1B0B" w:rsidRPr="00E507EC" w:rsidRDefault="002F5D61" w:rsidP="009A1B0B">
      <w:pPr>
        <w:pStyle w:val="rvps2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b/>
          <w:bCs/>
          <w:color w:val="000000"/>
          <w:u w:val="single"/>
        </w:rPr>
      </w:pPr>
      <w:r w:rsidRPr="002F5D61">
        <w:rPr>
          <w:b/>
          <w:bCs/>
          <w:color w:val="000000"/>
        </w:rPr>
        <w:tab/>
      </w:r>
      <w:r w:rsidRPr="002F5D61">
        <w:rPr>
          <w:b/>
          <w:bCs/>
          <w:color w:val="000000"/>
        </w:rPr>
        <w:tab/>
      </w:r>
      <w:r w:rsidR="009A1B0B" w:rsidRPr="00E507EC">
        <w:rPr>
          <w:b/>
          <w:bCs/>
          <w:color w:val="000000"/>
          <w:u w:val="single"/>
        </w:rPr>
        <w:t>Проект рішення:</w:t>
      </w:r>
    </w:p>
    <w:p w:rsidR="00152424" w:rsidRPr="009A1B0B" w:rsidRDefault="00152424" w:rsidP="009A1B0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/>
        </w:rPr>
      </w:pPr>
      <w:r w:rsidRPr="009A1B0B">
        <w:rPr>
          <w:rFonts w:ascii="Times New Roman" w:eastAsia="Times New Roman" w:hAnsi="Times New Roman"/>
          <w:i/>
          <w:iCs/>
          <w:color w:val="333333"/>
          <w:sz w:val="24"/>
          <w:szCs w:val="24"/>
          <w:lang w:val="uk-UA" w:eastAsia="uk-UA"/>
        </w:rPr>
        <w:t>Для забезпечення належного утримання спільного майна будинку</w:t>
      </w:r>
      <w:r w:rsidR="00BE6DF7" w:rsidRPr="009A1B0B">
        <w:rPr>
          <w:rFonts w:ascii="Times New Roman" w:eastAsia="Times New Roman" w:hAnsi="Times New Roman"/>
          <w:i/>
          <w:iCs/>
          <w:color w:val="333333"/>
          <w:sz w:val="24"/>
          <w:szCs w:val="24"/>
          <w:lang w:val="uk-UA" w:eastAsia="uk-UA"/>
        </w:rPr>
        <w:t xml:space="preserve"> та запобігання можливих аварійних ситуацій</w:t>
      </w:r>
      <w:r w:rsidRPr="009A1B0B">
        <w:rPr>
          <w:rFonts w:ascii="Times New Roman" w:eastAsia="Times New Roman" w:hAnsi="Times New Roman"/>
          <w:i/>
          <w:iCs/>
          <w:color w:val="333333"/>
          <w:sz w:val="24"/>
          <w:szCs w:val="24"/>
          <w:lang w:val="uk-UA" w:eastAsia="uk-UA"/>
        </w:rPr>
        <w:t xml:space="preserve"> </w:t>
      </w:r>
      <w:r w:rsidR="00BE6DF7" w:rsidRPr="009A1B0B">
        <w:rPr>
          <w:rFonts w:ascii="Times New Roman" w:eastAsia="Times New Roman" w:hAnsi="Times New Roman"/>
          <w:i/>
          <w:iCs/>
          <w:color w:val="333333"/>
          <w:sz w:val="24"/>
          <w:szCs w:val="24"/>
          <w:lang w:val="uk-UA" w:eastAsia="uk-UA"/>
        </w:rPr>
        <w:t xml:space="preserve">уповноважити ТОВ «Сервіс на Саксаганського» в особі його керівника та його головного інженера </w:t>
      </w:r>
      <w:r w:rsidRPr="009A1B0B">
        <w:rPr>
          <w:rFonts w:ascii="Times New Roman" w:eastAsia="Times New Roman" w:hAnsi="Times New Roman"/>
          <w:i/>
          <w:iCs/>
          <w:color w:val="333333"/>
          <w:sz w:val="24"/>
          <w:szCs w:val="24"/>
          <w:lang w:val="uk-UA" w:eastAsia="uk-UA"/>
        </w:rPr>
        <w:t xml:space="preserve"> </w:t>
      </w:r>
      <w:r w:rsidR="00BE6DF7" w:rsidRPr="009A1B0B">
        <w:rPr>
          <w:rFonts w:ascii="Times New Roman" w:eastAsia="Times New Roman" w:hAnsi="Times New Roman"/>
          <w:i/>
          <w:iCs/>
          <w:color w:val="333333"/>
          <w:sz w:val="24"/>
          <w:szCs w:val="24"/>
          <w:lang w:val="uk-UA" w:eastAsia="uk-UA"/>
        </w:rPr>
        <w:t xml:space="preserve">провести </w:t>
      </w:r>
      <w:r w:rsidR="009A1B0B" w:rsidRPr="009A1B0B">
        <w:rPr>
          <w:rFonts w:ascii="Times New Roman" w:eastAsia="Times New Roman" w:hAnsi="Times New Roman"/>
          <w:i/>
          <w:iCs/>
          <w:color w:val="333333"/>
          <w:sz w:val="24"/>
          <w:szCs w:val="24"/>
          <w:lang w:val="uk-UA" w:eastAsia="uk-UA"/>
        </w:rPr>
        <w:t xml:space="preserve"> один раз на рік </w:t>
      </w:r>
      <w:r w:rsidRPr="009A1B0B">
        <w:rPr>
          <w:rFonts w:ascii="Times New Roman" w:eastAsia="Times New Roman" w:hAnsi="Times New Roman"/>
          <w:i/>
          <w:iCs/>
          <w:color w:val="333333"/>
          <w:sz w:val="24"/>
          <w:szCs w:val="24"/>
          <w:lang w:val="uk-UA" w:eastAsia="uk-UA"/>
        </w:rPr>
        <w:t xml:space="preserve"> </w:t>
      </w:r>
      <w:r w:rsidR="00BE6DF7" w:rsidRPr="009A1B0B">
        <w:rPr>
          <w:rFonts w:ascii="Times New Roman" w:eastAsia="Times New Roman" w:hAnsi="Times New Roman"/>
          <w:i/>
          <w:iCs/>
          <w:color w:val="333333"/>
          <w:sz w:val="24"/>
          <w:szCs w:val="24"/>
          <w:lang w:val="uk-UA" w:eastAsia="uk-UA"/>
        </w:rPr>
        <w:t xml:space="preserve">перевірку стану </w:t>
      </w:r>
      <w:bookmarkStart w:id="1" w:name="n36"/>
      <w:bookmarkEnd w:id="1"/>
      <w:r w:rsidR="00BE6DF7" w:rsidRPr="009A1B0B">
        <w:rPr>
          <w:rStyle w:val="docdata"/>
          <w:rFonts w:ascii="Times New Roman" w:hAnsi="Times New Roman"/>
          <w:i/>
          <w:iCs/>
          <w:color w:val="000000"/>
          <w:sz w:val="24"/>
          <w:szCs w:val="24"/>
          <w:lang w:val="uk-UA"/>
        </w:rPr>
        <w:t>центральної</w:t>
      </w:r>
      <w:r w:rsidR="00BE6DF7" w:rsidRPr="009A1B0B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 xml:space="preserve"> каналізаційної шахти квартирної частини офісно-житлового комплексу  на предмет встановлення (відновлення) власниками  оглядових люків (ревізій). </w:t>
      </w:r>
    </w:p>
    <w:sectPr w:rsidR="00152424" w:rsidRPr="009A1B0B" w:rsidSect="00611755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33F2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ED1C24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ED1C24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ED1C24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ED1C24"/>
        <w:sz w:val="24"/>
        <w:szCs w:val="24"/>
      </w:rPr>
    </w:lvl>
  </w:abstractNum>
  <w:abstractNum w:abstractNumId="1" w15:restartNumberingAfterBreak="0">
    <w:nsid w:val="07F030F9"/>
    <w:multiLevelType w:val="hybridMultilevel"/>
    <w:tmpl w:val="577CB042"/>
    <w:lvl w:ilvl="0" w:tplc="83C818E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D7150"/>
    <w:multiLevelType w:val="hybridMultilevel"/>
    <w:tmpl w:val="12B4E7C2"/>
    <w:lvl w:ilvl="0" w:tplc="08808C20">
      <w:start w:val="1"/>
      <w:numFmt w:val="decimal"/>
      <w:lvlText w:val="%1."/>
      <w:lvlJc w:val="left"/>
      <w:pPr>
        <w:ind w:left="1290" w:hanging="840"/>
      </w:pPr>
      <w:rPr>
        <w:rFonts w:hint="default"/>
        <w:color w:val="auto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44E4875"/>
    <w:multiLevelType w:val="hybridMultilevel"/>
    <w:tmpl w:val="5CD271D0"/>
    <w:lvl w:ilvl="0" w:tplc="6EDA389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D005F"/>
    <w:multiLevelType w:val="hybridMultilevel"/>
    <w:tmpl w:val="2A8C8D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C390B"/>
    <w:multiLevelType w:val="hybridMultilevel"/>
    <w:tmpl w:val="54BE6D9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A32C4"/>
    <w:multiLevelType w:val="hybridMultilevel"/>
    <w:tmpl w:val="AAFE67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36"/>
    <w:rsid w:val="00152424"/>
    <w:rsid w:val="00170CC2"/>
    <w:rsid w:val="00241070"/>
    <w:rsid w:val="00247ED3"/>
    <w:rsid w:val="002F174D"/>
    <w:rsid w:val="002F5D61"/>
    <w:rsid w:val="00300731"/>
    <w:rsid w:val="003059E5"/>
    <w:rsid w:val="003C6721"/>
    <w:rsid w:val="00587BC6"/>
    <w:rsid w:val="005C2569"/>
    <w:rsid w:val="005D2356"/>
    <w:rsid w:val="005D6118"/>
    <w:rsid w:val="00611755"/>
    <w:rsid w:val="00633BD8"/>
    <w:rsid w:val="00676306"/>
    <w:rsid w:val="00696808"/>
    <w:rsid w:val="006B05C8"/>
    <w:rsid w:val="006E57B4"/>
    <w:rsid w:val="00704F6F"/>
    <w:rsid w:val="00793967"/>
    <w:rsid w:val="007C3960"/>
    <w:rsid w:val="007F78BE"/>
    <w:rsid w:val="008B70EA"/>
    <w:rsid w:val="009878EE"/>
    <w:rsid w:val="009A1B0B"/>
    <w:rsid w:val="009B2287"/>
    <w:rsid w:val="009D798E"/>
    <w:rsid w:val="00B8734E"/>
    <w:rsid w:val="00BE6DF7"/>
    <w:rsid w:val="00BE7B6E"/>
    <w:rsid w:val="00C14B84"/>
    <w:rsid w:val="00D93717"/>
    <w:rsid w:val="00E507EC"/>
    <w:rsid w:val="00EA0C49"/>
    <w:rsid w:val="00EF3736"/>
    <w:rsid w:val="00F0375A"/>
    <w:rsid w:val="00F22565"/>
    <w:rsid w:val="00FD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84A78-962C-46DF-8149-443C8A3E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755"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link w:val="10"/>
    <w:uiPriority w:val="1"/>
    <w:qFormat/>
    <w:rsid w:val="00696808"/>
    <w:pPr>
      <w:widowControl w:val="0"/>
      <w:autoSpaceDE w:val="0"/>
      <w:autoSpaceDN w:val="0"/>
      <w:spacing w:before="76" w:after="0" w:line="240" w:lineRule="auto"/>
      <w:ind w:left="5541"/>
      <w:outlineLvl w:val="0"/>
    </w:pPr>
    <w:rPr>
      <w:rFonts w:ascii="Arial" w:eastAsia="Arial" w:hAnsi="Arial" w:cs="Arial"/>
      <w:b/>
      <w:bCs/>
      <w:sz w:val="20"/>
      <w:szCs w:val="20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696808"/>
    <w:rPr>
      <w:rFonts w:ascii="Arial" w:eastAsia="Arial" w:hAnsi="Arial" w:cs="Arial"/>
      <w:b/>
      <w:bCs/>
      <w:lang w:eastAsia="uk-UA" w:bidi="uk-UA"/>
    </w:rPr>
  </w:style>
  <w:style w:type="paragraph" w:styleId="a3">
    <w:name w:val="Body Text"/>
    <w:basedOn w:val="a"/>
    <w:link w:val="a4"/>
    <w:uiPriority w:val="1"/>
    <w:qFormat/>
    <w:rsid w:val="006968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uk-UA" w:eastAsia="uk-UA" w:bidi="uk-UA"/>
    </w:rPr>
  </w:style>
  <w:style w:type="character" w:customStyle="1" w:styleId="a4">
    <w:name w:val="Основний текст Знак"/>
    <w:link w:val="a3"/>
    <w:uiPriority w:val="1"/>
    <w:rsid w:val="00696808"/>
    <w:rPr>
      <w:rFonts w:ascii="Arial" w:eastAsia="Arial" w:hAnsi="Arial" w:cs="Arial"/>
      <w:lang w:eastAsia="uk-UA" w:bidi="uk-UA"/>
    </w:rPr>
  </w:style>
  <w:style w:type="paragraph" w:styleId="a5">
    <w:name w:val="No Spacing"/>
    <w:uiPriority w:val="1"/>
    <w:qFormat/>
    <w:rsid w:val="00696808"/>
    <w:rPr>
      <w:sz w:val="22"/>
      <w:szCs w:val="22"/>
      <w:lang w:val="ru-RU"/>
    </w:rPr>
  </w:style>
  <w:style w:type="paragraph" w:styleId="a6">
    <w:name w:val="List Paragraph"/>
    <w:basedOn w:val="a"/>
    <w:uiPriority w:val="34"/>
    <w:qFormat/>
    <w:rsid w:val="00C14B84"/>
    <w:pPr>
      <w:ind w:left="720"/>
      <w:contextualSpacing/>
    </w:pPr>
  </w:style>
  <w:style w:type="character" w:styleId="a7">
    <w:name w:val="Strong"/>
    <w:basedOn w:val="a0"/>
    <w:uiPriority w:val="22"/>
    <w:qFormat/>
    <w:rsid w:val="003C6721"/>
    <w:rPr>
      <w:b/>
      <w:bCs/>
    </w:rPr>
  </w:style>
  <w:style w:type="character" w:styleId="a8">
    <w:name w:val="Hyperlink"/>
    <w:basedOn w:val="a0"/>
    <w:uiPriority w:val="99"/>
    <w:semiHidden/>
    <w:unhideWhenUsed/>
    <w:rsid w:val="003C6721"/>
    <w:rPr>
      <w:color w:val="0000FF"/>
      <w:u w:val="single"/>
    </w:rPr>
  </w:style>
  <w:style w:type="paragraph" w:customStyle="1" w:styleId="rvps2">
    <w:name w:val="rvps2"/>
    <w:basedOn w:val="a"/>
    <w:rsid w:val="006E5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9D798E"/>
  </w:style>
  <w:style w:type="character" w:customStyle="1" w:styleId="docdata">
    <w:name w:val="docdata"/>
    <w:aliases w:val="docy,v5,2719,baiaagaaboqcaaadyqyaaavvbgaaaaaaaaaaaaaaaaaaaaaaaaaaaaaaaaaaaaaaaaaaaaaaaaaaaaaaaaaaaaaaaaaaaaaaaaaaaaaaaaaaaaaaaaaaaaaaaaaaaaaaaaaaaaaaaaaaaaaaaaaaaaaaaaaaaaaaaaaaaaaaaaaaaaaaaaaaaaaaaaaaaaaaaaaaaaaaaaaaaaaaaaaaaaaaaaaaaaaaaaaaaaaa"/>
    <w:basedOn w:val="a0"/>
    <w:rsid w:val="00BE6DF7"/>
  </w:style>
  <w:style w:type="paragraph" w:styleId="a9">
    <w:name w:val="Balloon Text"/>
    <w:basedOn w:val="a"/>
    <w:link w:val="aa"/>
    <w:uiPriority w:val="99"/>
    <w:semiHidden/>
    <w:unhideWhenUsed/>
    <w:rsid w:val="005D6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D611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11633</TotalTime>
  <Pages>2</Pages>
  <Words>3066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2026-02-03T15:06:00Z</dcterms:created>
  <dcterms:modified xsi:type="dcterms:W3CDTF">2026-02-26T12:13:00Z</dcterms:modified>
</cp:coreProperties>
</file>